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2900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ПКО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Елене Николаевне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ПКО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7730592401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ОГРН: </w:t>
      </w:r>
      <w:r>
        <w:rPr>
          <w:rFonts w:ascii="Times New Roman" w:eastAsia="Times New Roman" w:hAnsi="Times New Roman" w:cs="Times New Roman"/>
          <w:sz w:val="27"/>
          <w:szCs w:val="27"/>
        </w:rPr>
        <w:t>5087746390353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к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Елене Николаевне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7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ИНН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Style w:val="cat-UserDefinedgrp-22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Елены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 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ПКО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АА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14380116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08.06.2024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16.06.2024 по 18.12.2024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512,00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512,00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 за пользование займом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Елены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ПКО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314,40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почтовые расходы.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UserDefinedgrp-22rplc-13">
    <w:name w:val="cat-UserDefined grp-2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